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•/</w:t>
      </w:r>
      <w:bookmarkEnd w:id="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228600</wp:posOffset>
                </wp:positionV>
                <wp:extent cx="2587625" cy="67373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87625" cy="673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Руководителям органов местного</w:t>
                              <w:br/>
                              <w:t>самоуправления,</w:t>
                              <w:br/>
                              <w:t>осуществляющих управление в</w:t>
                              <w:br/>
                              <w:t>сфере образования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1.10000000000002pt;margin-top:18.pt;width:203.75pt;height:53.05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Руководителям органов местного</w:t>
                        <w:br/>
                        <w:t>самоуправления,</w:t>
                        <w:br/>
                        <w:t>осуществляющих управление в</w:t>
                        <w:br/>
                        <w:t>сфере образования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Государственное автономное учреждение</w:t>
        <w:br/>
        <w:t>дополнительного профессионального образования</w:t>
        <w:br/>
        <w:t>«Приморский краевой институт</w:t>
        <w:br/>
        <w:t>развития образования»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38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(ГАУ ДПО ПК ПРО)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ru-RU" w:eastAsia="ru-RU" w:bidi="ru-RU"/>
        </w:rPr>
        <w:t>ул. Станюковича, 28, г. Владивосток, 690003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b w:val="0"/>
          <w:bCs w:val="0"/>
          <w:spacing w:val="0"/>
          <w:w w:val="100"/>
          <w:position w:val="0"/>
          <w:shd w:val="clear" w:color="auto" w:fill="auto"/>
          <w:lang w:val="ru-RU" w:eastAsia="ru-RU" w:bidi="ru-RU"/>
        </w:rPr>
        <w:t>Телефон: 8(423)241-43-77</w:t>
        <w:br/>
      </w:r>
      <w:r>
        <w:rPr>
          <w:b w:val="0"/>
          <w:bCs w:val="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"mailto:info@pkiro.ru" </w:instrText>
      </w:r>
      <w:r>
        <w:fldChar w:fldCharType="separate"/>
      </w:r>
      <w:r>
        <w:rPr>
          <w:b w:val="0"/>
          <w:bCs w:val="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info@pkiro.ru</w:t>
      </w:r>
      <w:r>
        <w:fldChar w:fldCharType="end"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2085" w:val="left"/>
        </w:tabs>
        <w:bidi w:val="0"/>
        <w:spacing w:before="0" w:after="0" w:line="240" w:lineRule="auto"/>
        <w:ind w:left="0" w:right="0" w:firstLine="2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№</w:t>
        <w:tab/>
        <w:t>от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175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направлении методических рекомендаций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 в целях исполнения приказа министерства образования Приморского края от 25.10.2024 № пр.23а-1229 направляет для использования в работе методические рекомендации «О ведении рабочих тетрадей обучающихся и их проверке» (Приложение 2).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Просим направить методические рекомендации в образовательные организации муниципалитета, а также организовать мониторинг наличия локальных нормативных актов, регламентирующих порядок ведения ученических тетрадей и их проверки.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Информацию о результатах мониторинга просим направить на адрес электронной почты </w:t>
      </w:r>
      <w:r>
        <w:fldChar w:fldCharType="begin"/>
      </w:r>
      <w:r>
        <w:rPr/>
        <w:instrText> HYPERLINK "mailto:kozza73@yandex.ru" </w:instrText>
      </w:r>
      <w:r>
        <w:fldChar w:fldCharType="separate"/>
      </w:r>
      <w:r>
        <w:rPr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kozza73@yandex.ru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срок до 27.11.2024 в соответствии с Приложением 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Приложение 2 на 7 л. в 1 экз.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35" w:right="712" w:bottom="857" w:left="1540" w:header="307" w:footer="429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35940" distB="167640" distL="0" distR="0" simplePos="0" relativeHeight="125829380" behindDoc="0" locked="0" layoutInCell="1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535940</wp:posOffset>
                </wp:positionV>
                <wp:extent cx="560705" cy="2222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705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8.200000000000003pt;margin-top:42.200000000000003pt;width:44.149999999999999pt;height:17.5pt;z-index:-125829373;mso-wrap-distance-left:0;mso-wrap-distance-top:42.200000000000003pt;mso-wrap-distance-right:0;mso-wrap-distance-bottom:13.2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15900" distB="0" distL="0" distR="0" simplePos="0" relativeHeight="125829382" behindDoc="0" locked="0" layoutInCell="1" allowOverlap="1">
            <wp:simplePos x="0" y="0"/>
            <wp:positionH relativeFrom="page">
              <wp:posOffset>2559685</wp:posOffset>
            </wp:positionH>
            <wp:positionV relativeFrom="paragraph">
              <wp:posOffset>215900</wp:posOffset>
            </wp:positionV>
            <wp:extent cx="1591310" cy="71310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91310" cy="7131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96570" distB="212725" distL="0" distR="0" simplePos="0" relativeHeight="125829383" behindDoc="0" locked="0" layoutInCell="1" allowOverlap="1">
                <wp:simplePos x="0" y="0"/>
                <wp:positionH relativeFrom="page">
                  <wp:posOffset>5610860</wp:posOffset>
                </wp:positionH>
                <wp:positionV relativeFrom="paragraph">
                  <wp:posOffset>496570</wp:posOffset>
                </wp:positionV>
                <wp:extent cx="1341120" cy="21653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Т.В. Мельникова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41.80000000000001pt;margin-top:39.100000000000001pt;width:105.60000000000001pt;height:17.050000000000001pt;z-index:-125829370;mso-wrap-distance-left:0;mso-wrap-distance-top:39.100000000000001pt;mso-wrap-distance-right:0;mso-wrap-distance-bottom:16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Т.В. Мельникова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5" w:after="6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5" w:right="0" w:bottom="73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5" w:right="712" w:bottom="735" w:left="154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Казак Екатерина Геннадьевна, 89147917746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76" w:lineRule="auto"/>
        <w:ind w:left="0" w:right="16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Приложение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76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результатах мониторинга наличия локальных нормативных</w:t>
        <w:br/>
        <w:t>актов, регламентирующих порядок ведения ученических тетрадей и их</w:t>
        <w:br/>
        <w:t>проверки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76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(ПРЕДОСТАВЛЯЕТСЯ МУНИЦИПАЛИТЕТОМ)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1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муниципалитета</w:t>
      </w:r>
    </w:p>
    <w:tbl>
      <w:tblPr>
        <w:tblOverlap w:val="never"/>
        <w:jc w:val="center"/>
        <w:tblLayout w:type="fixed"/>
      </w:tblPr>
      <w:tblGrid>
        <w:gridCol w:w="682"/>
        <w:gridCol w:w="3552"/>
        <w:gridCol w:w="4982"/>
      </w:tblGrid>
      <w:tr>
        <w:trPr>
          <w:trHeight w:val="9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Наименование образовательной организации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Ссылка на размещение локального нормативного акта на сайте ОО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8"/>
                <w:szCs w:val="28"/>
              </w:rPr>
            </w:pPr>
            <w:r>
              <w:rPr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76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1169" w:right="712" w:bottom="1169" w:left="1032" w:header="741" w:footer="741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ФИО, место работы, телефон муниципального ответственного за</w:t>
        <w:br/>
        <w:t>предоставление информации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Методические рекомендации</w:t>
      </w:r>
      <w:bookmarkEnd w:id="2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100" w:line="240" w:lineRule="auto"/>
        <w:ind w:left="16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«О ведении рабочих тетрадей обучающихся и их проверке»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464" w:val="left"/>
        </w:tabs>
        <w:bidi w:val="0"/>
        <w:spacing w:before="0" w:after="0"/>
        <w:ind w:left="0" w:right="0" w:firstLine="820"/>
        <w:jc w:val="both"/>
      </w:pPr>
      <w:bookmarkStart w:id="5" w:name="bookmark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Вводная часть.</w:t>
      </w:r>
      <w:bookmarkEnd w:id="5"/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64" w:val="left"/>
        </w:tabs>
        <w:bidi w:val="0"/>
        <w:spacing w:before="0" w:after="0"/>
        <w:ind w:left="0" w:right="0" w:firstLine="9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Данные методические рекомендации разработаны в соответствии с Федеральным законом № 273-ФЗ от 29.12.2012 года «Об образовании в Российской Федерации» с изменениями на 2 июля 2021 года, Постановлением главного государственного санитарного врача РФ от 28 января 2021 года №2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п.2.3, приказа Минобрнауки России от 11.05.2016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64" w:val="left"/>
        </w:tabs>
        <w:bidi w:val="0"/>
        <w:spacing w:before="0" w:after="0"/>
        <w:ind w:left="0" w:right="0" w:firstLine="9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Настоящие методические рекомендации о ведении и проверке рабочих тетрадей обучающихся могут быть использованы в образовательных организациях для разработки локального нормативного акта, устанавливающего требования к ведению и оформлению тетрадей обучающихся, определяющего количество и назначение тетрадей по предметам, порядок проведения текущего контроля и оценивания уровня учебных достижений обучаемых, а также установление и размер доплат за проверку тетрадей.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/>
        <w:ind w:left="0" w:right="0" w:firstLine="0"/>
        <w:jc w:val="center"/>
      </w:pPr>
      <w:bookmarkStart w:id="7" w:name="bookmark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  <w:bookmarkEnd w:id="7"/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64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Рабочая тетрадь — учебное пособие, имеющее особый дидактический аппарат, способствующий самостоятельной работе обучающегося над освоением учебного предмета.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64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Рекомендуется ведение тетради каждым обучающимся по следующим предметам: математика (алгебра, геометрия, вероятность и статистика), русский язык, литература, химия, физика, биология, география, иностранный язык, история, информатика, обществознание. В начальной школе ведение тетрадей необходимо предусмотреть по математике, русскому языку, окружающему миру, литературному чтению.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64" w:val="left"/>
        </w:tabs>
        <w:bidi w:val="0"/>
        <w:spacing w:before="0" w:after="0" w:line="40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Вид, оформление, порядок ведения тетрадей определяется учителем, рассматривается на школьном методическом объединении (методическом совете), утверждается локальным нормативным актом образовательной организации (например: Положением о ведении и проверке рабочих тетрадей).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389" w:lineRule="auto"/>
        <w:ind w:left="0" w:right="0" w:firstLine="0"/>
        <w:jc w:val="center"/>
      </w:pPr>
      <w:bookmarkStart w:id="9" w:name="bookmark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ведения тетрадей в школе</w:t>
      </w:r>
      <w:bookmarkEnd w:id="9"/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64" w:val="left"/>
        </w:tabs>
        <w:bidi w:val="0"/>
        <w:spacing w:before="0" w:after="0" w:line="389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Записи в тетрадях делаются пастой (чернилами) синего (фиолетового цвета), использование пасты (чернил) другого цвета при оформлении тетрадей (для выделения орфограмм или заголовков) осуществляется по согласованию с учителем. Проверка тетрадей</w:t>
        <w:br w:type="page"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является одним из возможных способов контроля знаний обучающихся.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14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Проверка тетрадей является обязательной для каждого учителя.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54" w:val="left"/>
        </w:tabs>
        <w:bidi w:val="0"/>
        <w:spacing w:before="0" w:after="80" w:line="346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проверке тетрадей учитель имеет право делать записи только пастой (чернилами) красного цвета.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54" w:val="left"/>
        </w:tabs>
        <w:bidi w:val="0"/>
        <w:spacing w:before="0" w:after="0" w:line="384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54" w:val="left"/>
        </w:tabs>
        <w:bidi w:val="0"/>
        <w:spacing w:before="0" w:after="0" w:line="360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Запрещается делать в тетради записи, касающиеся поведения обучающихся, а также унижающих честь и достоинство обучающихся.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54" w:val="left"/>
        </w:tabs>
        <w:bidi w:val="0"/>
        <w:spacing w:before="0" w:after="0" w:line="386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качестве оценки могут быть использованы традиционные символы - отметки: «2», «3», «4», «5». Допускается выставление нескольких оценок за каждый вид деятельности (в том числе, и через дробь). Допускается использование качественных характеристик выполненной работы - оценок.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54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критерием выставления отметок. Особенности оценивания письменных работ учащихся разных видов утверждаются локальным нормативным актом образовательной организации.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54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Учителя-предметники обязаны следить за аккуратным ведением тетрадей, единообразием надписей и грамотным оформлением всех записей в них. В тетрадях по всем предметам необходимо исправлять орфографические и пунктуационные ошибки.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54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Все записи в тетрадях обучающихся должны проводиться с соблюдением следующих правил и требований: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• писать аккуратным, разборчивым почерком;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. единообразно выполнять надписи на обложке, указывать, для чего предназначена тетрадь (для работ по русскому языку, по математике), класс, номер и название школы, фамилию и имя обучающегося.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14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Тетради для обучающихся первого класса подписываются только учителем.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14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Тетради по иностранному языку подписываются на изучаемом языке.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54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Все обучающиеся 1-11 классов должны беречь тетради, не допускать вырванных листов, не начинать новую тетрадь до тех пор, пока не будет исписана старая.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54" w:val="left"/>
        </w:tabs>
        <w:bidi w:val="0"/>
        <w:spacing w:before="0" w:after="0" w:line="434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 всех тетрадях писать разборчиво и аккуратно, соблюдая поля с внешней стороны.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54" w:val="left"/>
        </w:tabs>
        <w:bidi w:val="0"/>
        <w:spacing w:before="0" w:after="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тетрадях по русскому языку, английскому языку, литературе число и месяц выполнения работы записываются словами в форме именительного падежа; в тетрадях по остальным предметам дата выполнения работы указывается цифрами на полях.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54" w:val="left"/>
        </w:tabs>
        <w:bidi w:val="0"/>
        <w:spacing w:before="0" w:after="0" w:line="410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Все обучающиеся 2-11 классов обязаны единообразно выполнять надписи на обложке тетради: указывать, для чего предназначается тетрадь.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EFE" stroked="f"/>
            </w:pict>
          </mc:Fallback>
        </mc:AlternateConten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8" w:val="left"/>
        </w:tabs>
        <w:bidi w:val="0"/>
        <w:spacing w:before="0" w:after="0" w:line="382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Обучающиеся всех классов должны писать на отдельной строке название темы урока, а также темы письменных работ (изложений, сочинений, практических и других работ); обозначать номер упражнения, задачи или указывать вид выполняемой работы (план, конспект, ответы на вопросы и т.д.); указывать, где выполняется работа (классная или домашняя).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8" w:val="left"/>
        </w:tabs>
        <w:bidi w:val="0"/>
        <w:spacing w:before="0" w:after="0" w:line="39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необходимо пропускать 2 линейки, а в тетрадях по математике - 4 клетки (для отделения одной работы от другой и для выставления оценки за работу).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8" w:val="left"/>
        </w:tabs>
        <w:bidi w:val="0"/>
        <w:spacing w:before="0" w:after="0" w:line="389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Обучающиеся должны выполнять: аккуратно подчёркивания, чертежи, условные обозначения карандашом или ручкой (в начальных классах только карандашом), в случае необходимости - с применением линейки и циркуля.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70" w:val="left"/>
        </w:tabs>
        <w:bidi w:val="0"/>
        <w:spacing w:before="0" w:after="0" w:line="39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Исправлять ошибки обучающиеся должны следующим образом: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8" w:val="left"/>
        </w:tabs>
        <w:bidi w:val="0"/>
        <w:spacing w:before="0" w:after="0" w:line="391" w:lineRule="auto"/>
        <w:ind w:left="0" w:right="0" w:firstLine="9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неправильно написанную букву или пунктуационный знак зачёркивать косой линией;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270" w:val="left"/>
        </w:tabs>
        <w:bidi w:val="0"/>
        <w:spacing w:before="0" w:after="0" w:line="391" w:lineRule="auto"/>
        <w:ind w:left="0" w:right="0" w:firstLine="9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часть слова — тонкой горизонтальной линией;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8" w:val="left"/>
        </w:tabs>
        <w:bidi w:val="0"/>
        <w:spacing w:before="0" w:after="0" w:line="391" w:lineRule="auto"/>
        <w:ind w:left="0" w:right="0" w:firstLine="9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вместо зачёркнутого надписывать нужные буквы, предложения, не заключать неверные написания в скобки.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8" w:val="left"/>
        </w:tabs>
        <w:bidi w:val="0"/>
        <w:spacing w:before="0" w:after="400" w:line="39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После каждой проверки тетрадей учителем обучающиеся должны выполнять работу над ошибками в тех же тетрадях, в которых выполнялись соответствующие письменные работы.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438" w:val="left"/>
        </w:tabs>
        <w:bidi w:val="0"/>
        <w:spacing w:before="0" w:after="0" w:line="391" w:lineRule="auto"/>
        <w:ind w:left="0" w:right="0" w:firstLine="740"/>
        <w:jc w:val="both"/>
      </w:pPr>
      <w:bookmarkStart w:id="11" w:name="bookmark11"/>
      <w:r>
        <w:rPr>
          <w:color w:val="303030"/>
          <w:spacing w:val="0"/>
          <w:w w:val="100"/>
          <w:position w:val="0"/>
          <w:shd w:val="clear" w:color="auto" w:fill="auto"/>
          <w:lang w:val="ru-RU" w:eastAsia="ru-RU" w:bidi="ru-RU"/>
        </w:rPr>
        <w:t>Виды письменных работ обучающихся, выполняемых в тетрадях</w:t>
      </w:r>
      <w:bookmarkEnd w:id="11"/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8" w:val="left"/>
        </w:tabs>
        <w:bidi w:val="0"/>
        <w:spacing w:before="0" w:after="0" w:line="415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Основными видами классных и домашних письменных работ обучающихся, выполняемых в тетрадях, являются: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5" w:val="left"/>
          <w:tab w:pos="1438" w:val="left"/>
        </w:tabs>
        <w:bidi w:val="0"/>
        <w:spacing w:before="0" w:after="0" w:line="39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упражнения по русскому языку, иностранному языку, математике, физике, химии;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5" w:val="left"/>
          <w:tab w:pos="1438" w:val="left"/>
        </w:tabs>
        <w:bidi w:val="0"/>
        <w:spacing w:before="0" w:after="0" w:line="39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конспекты первоисточников и рефераты по истории, обществознанию,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391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географии, литературе в </w:t>
      </w:r>
      <w:r>
        <w:rPr>
          <w:color w:val="30303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5-11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классах;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8" w:val="left"/>
        </w:tabs>
        <w:bidi w:val="0"/>
        <w:spacing w:before="0" w:after="0" w:line="39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планы и конспекты лекций учителей по предметам на уроках 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9-11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классах;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8" w:val="left"/>
        </w:tabs>
        <w:bidi w:val="0"/>
        <w:spacing w:before="0" w:after="0" w:line="39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планы статей и других материалов из учебников;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8" w:val="left"/>
        </w:tabs>
        <w:bidi w:val="0"/>
        <w:spacing w:before="0" w:after="0" w:line="42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сочинения и письменные ответы на вопросы по русскому языку и литературе;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8" w:val="left"/>
        </w:tabs>
        <w:bidi w:val="0"/>
        <w:spacing w:before="0" w:after="0" w:line="42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составление аналитических и обобщающих таблиц, схем и т.п. (без копирования готовых таблиц и схем учебников).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8" w:val="left"/>
        </w:tabs>
        <w:bidi w:val="0"/>
        <w:spacing w:before="0" w:after="0" w:line="391" w:lineRule="auto"/>
        <w:ind w:left="0" w:right="0" w:firstLine="740"/>
        <w:jc w:val="both"/>
      </w:pPr>
      <w:r>
        <w:rPr>
          <w:color w:val="30303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тетрадях проводятся все виды текущих оценочных процедур (проверочные работы, диктанты, тесты и т.д.) и письменные контрольные работы. Объем времени для проведения письменных работ определяется учителем в соответствии с рабочей программой по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EFEFE" stroked="f"/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предмету.</w:t>
      </w:r>
    </w:p>
    <w:p>
      <w:pPr>
        <w:pStyle w:val="Style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391" w:lineRule="auto"/>
        <w:ind w:left="0" w:right="0" w:firstLine="0"/>
        <w:jc w:val="center"/>
      </w:pPr>
      <w:bookmarkStart w:id="13" w:name="bookmark13"/>
      <w:r>
        <w:rPr>
          <w:color w:val="30303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Порядок проверки рабочих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тетрадей учителем</w:t>
      </w:r>
      <w:bookmarkEnd w:id="13"/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Задачи проверки тетрадей учителем: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контроль выполнения обучающимися классных и домашних работ;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соблюдения порядка ведения тетрадей;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0" w:line="346" w:lineRule="auto"/>
        <w:ind w:left="0" w:right="0" w:firstLine="15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проверка контрольных, лабораторных и других работ в соответствии с рабочей программой по предмету.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проверки тетрадей в начальных классах: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62" w:val="left"/>
          <w:tab w:pos="1485" w:val="left"/>
          <w:tab w:pos="6726" w:val="righ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все тетради обучающихся проверяются</w:t>
        <w:tab/>
        <w:t>ежедневно;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62" w:val="left"/>
          <w:tab w:pos="1485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ошибка подчеркивается и исправляется учителем.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Виды ошибок выносятся на поля тетради: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62" w:val="left"/>
          <w:tab w:pos="1499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| </w:t>
      </w:r>
      <w:r>
        <w:rPr>
          <w:color w:val="30303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орфографическая ошибка;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62" w:val="left"/>
          <w:tab w:pos="1499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V </w:t>
      </w:r>
      <w:r>
        <w:rPr>
          <w:color w:val="30303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пунктуационная ошибка.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Контрольные работы, изложения и сочинения проверяются и возвращаются обучающимся в срок не более трех рабочих дней.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После каждой проверенной работы обучающимися выполняется работа над ошибками.</w:t>
      </w:r>
    </w:p>
    <w:p>
      <w:pPr>
        <w:pStyle w:val="Style10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462" w:val="left"/>
          <w:tab w:pos="1485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color w:val="303030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етради по русскому языку проверяются: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5-6 классах ежедневно, каждая работа;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7-9 классах - наиболее значимые работы, не реже двух раз в неделю;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10-11 классах - наиболее значимые работы, не реже одного раза в неделю.</w:t>
      </w:r>
    </w:p>
    <w:p>
      <w:pPr>
        <w:pStyle w:val="Style10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проверке изложений и сочинений в 5-11-х классах (как контрольных, так и обучающих) отмечаются не только орфографические и пунктуационные ошибки, но и фактические, логические, речевые (которые подчеркиваются волнистой линией) и грамматические. На полях тетради учитель обозначает фактические ошибки символом «ф», логические - знаком «л», речевые - знаком «р», грамматические - знаком «г».</w:t>
      </w:r>
    </w:p>
    <w:p>
      <w:pPr>
        <w:pStyle w:val="Style10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Тетради по литературе проверяются: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5-9 классах не реже двух раз в месяц;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0-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 классах не реже одного раза в месяц.</w:t>
      </w:r>
    </w:p>
    <w:p>
      <w:pPr>
        <w:pStyle w:val="Style10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462" w:val="left"/>
        </w:tabs>
        <w:bidi w:val="0"/>
        <w:spacing w:before="0" w:after="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Контрольные работы проверяются в срок не более трех рабочих дней, изложения и сочинения - не более пяти рабочих дней. Ошибка подчеркивается учителем, на полях отмечается вид ошибки. После каждой проверенной работы обучающимися выполняется работа над ошибками.</w:t>
      </w:r>
    </w:p>
    <w:p>
      <w:pPr>
        <w:pStyle w:val="Style10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46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Тетради по математике проверяются: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462" w:val="left"/>
          <w:tab w:pos="1465" w:val="left"/>
        </w:tabs>
        <w:bidi w:val="0"/>
        <w:spacing w:before="0" w:after="0" w:line="40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5-6 классах ежедневно, каждая работа;</w:t>
      </w:r>
    </w:p>
    <w:p>
      <w:pPr>
        <w:pStyle w:val="Style1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462" w:val="left"/>
          <w:tab w:pos="1465" w:val="left"/>
        </w:tabs>
        <w:bidi w:val="0"/>
        <w:spacing w:before="0" w:after="0" w:line="40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7-9 классах </w:t>
      </w:r>
      <w:r>
        <w:rPr>
          <w:color w:val="30303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наиболее значимые работы, не реже двух раз в неделю;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10-11 классах - наиболее значимые работы, не реже одного раза в неделю.</w:t>
      </w:r>
    </w:p>
    <w:p>
      <w:pPr>
        <w:pStyle w:val="Style10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462" w:val="left"/>
        </w:tabs>
        <w:bidi w:val="0"/>
        <w:spacing w:before="0" w:after="0" w:line="40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Контрольные работы проверяются в срок не более трех рабочих </w:t>
      </w: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дн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ей.</w:t>
      </w:r>
    </w:p>
    <w:p>
      <w:pPr>
        <w:pStyle w:val="Style10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462" w:val="left"/>
        </w:tabs>
        <w:bidi w:val="0"/>
        <w:spacing w:before="0" w:after="60" w:line="360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Проверка тетрадей по остальным предметам в 5-11 классах зависит от количества часов на предмет в учебном плане: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462" w:val="left"/>
          <w:tab w:pos="1509" w:val="left"/>
        </w:tabs>
        <w:bidi w:val="0"/>
        <w:spacing w:before="0" w:after="0" w:line="40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 час в неделю — не реже одного раза в месяц;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462" w:val="left"/>
          <w:tab w:pos="1509" w:val="left"/>
        </w:tabs>
        <w:bidi w:val="0"/>
        <w:spacing w:before="0" w:after="0" w:line="40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 часа в неделю — не реже двух раз в месяц;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462" w:val="left"/>
        </w:tabs>
        <w:bidi w:val="0"/>
        <w:spacing w:before="0" w:after="0" w:line="40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Зи более часов в неделю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еженедельно.</w:t>
      </w:r>
    </w:p>
    <w:p>
      <w:pPr>
        <w:pStyle w:val="Style10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462" w:val="left"/>
        </w:tabs>
        <w:bidi w:val="0"/>
        <w:spacing w:before="0" w:after="0" w:line="379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Контрольные, лабораторные, практические и другие наиболее значимые работы проверяются у всех обучающихся в срок не более трех рабочих дней.</w:t>
      </w:r>
    </w:p>
    <w:p>
      <w:pPr>
        <w:pStyle w:val="Style10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462" w:val="left"/>
        </w:tabs>
        <w:bidi w:val="0"/>
        <w:spacing w:before="0" w:after="0" w:line="389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проверке соблюдения порядка ведения тетрадей учитель выставляет оценку за ведение тетради, при необходимости указывает ошибки в ведении тетради.</w:t>
      </w:r>
    </w:p>
    <w:p>
      <w:pPr>
        <w:pStyle w:val="Style10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462" w:val="left"/>
        </w:tabs>
        <w:bidi w:val="0"/>
        <w:spacing w:before="0" w:after="0" w:line="389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Тетради для лабораторных работ по всем предметам во всех классах проверяются у всех обучающихся в течение недели после проведения работы.</w:t>
      </w:r>
    </w:p>
    <w:p>
      <w:pPr>
        <w:pStyle w:val="Style10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1462" w:val="left"/>
        </w:tabs>
        <w:bidi w:val="0"/>
        <w:spacing w:before="0" w:after="560" w:line="39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Проверка тетрадей обучающихся заместителем директора по УВР регламентируется Положением о внутришкольном контроле образовательной организации.</w:t>
      </w:r>
    </w:p>
    <w:p>
      <w:pPr>
        <w:pStyle w:val="Style21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462" w:val="left"/>
        </w:tabs>
        <w:bidi w:val="0"/>
        <w:spacing w:before="0" w:after="0" w:line="401" w:lineRule="auto"/>
        <w:ind w:left="0" w:right="0" w:firstLine="760"/>
        <w:jc w:val="both"/>
      </w:pPr>
      <w:bookmarkStart w:id="15" w:name="bookmark15"/>
      <w:r>
        <w:rPr>
          <w:color w:val="303030"/>
          <w:spacing w:val="0"/>
          <w:w w:val="100"/>
          <w:position w:val="0"/>
          <w:shd w:val="clear" w:color="auto" w:fill="auto"/>
          <w:lang w:val="ru-RU" w:eastAsia="ru-RU" w:bidi="ru-RU"/>
        </w:rPr>
        <w:t>Порядок проверки тетрадей обучающихся администрацией школы</w:t>
      </w:r>
      <w:bookmarkEnd w:id="15"/>
    </w:p>
    <w:p>
      <w:pPr>
        <w:pStyle w:val="Style10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462" w:val="left"/>
        </w:tabs>
        <w:bidi w:val="0"/>
        <w:spacing w:before="0" w:after="0" w:line="40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ведением тетрадей обучающихся осуществляется заместителем директора по УВР в соответствии с планом внутришкольного контроля образовательной организации.</w:t>
      </w:r>
    </w:p>
    <w:p>
      <w:pPr>
        <w:pStyle w:val="Style10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2185" w:val="left"/>
        </w:tabs>
        <w:bidi w:val="0"/>
        <w:spacing w:before="0" w:after="0" w:line="40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необходимых случаях проверка осуществляется внепланово, оперативно.</w:t>
      </w:r>
    </w:p>
    <w:p>
      <w:pPr>
        <w:pStyle w:val="Style10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2185" w:val="left"/>
        </w:tabs>
        <w:bidi w:val="0"/>
        <w:spacing w:before="0" w:after="0" w:line="40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Предметом проверки рабочих тетрадей обучающихся является: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462" w:val="left"/>
        </w:tabs>
        <w:bidi w:val="0"/>
        <w:spacing w:before="0" w:after="0" w:line="40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оформление обложки;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462" w:val="left"/>
        </w:tabs>
        <w:bidi w:val="0"/>
        <w:spacing w:before="0" w:after="0" w:line="415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наличие даты и вида работы, соответствие даты работы в тетради дате, указанной в электронном журнале;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462" w:val="left"/>
        </w:tabs>
        <w:bidi w:val="0"/>
        <w:spacing w:before="0" w:after="0" w:line="40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аккуратность ведения тетрадей;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462" w:val="left"/>
        </w:tabs>
        <w:bidi w:val="0"/>
        <w:spacing w:before="0" w:after="0" w:line="410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оценивание работы в соответствии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нормами оценки, соответствие оценки в тетради, выставленной в электронный журнал;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462" w:val="left"/>
          <w:tab w:pos="1475" w:val="left"/>
        </w:tabs>
        <w:bidi w:val="0"/>
        <w:spacing w:before="0" w:after="0" w:line="410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частота проверка работы каждого обучающегося.</w:t>
      </w:r>
    </w:p>
    <w:p>
      <w:pPr>
        <w:pStyle w:val="Style10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462" w:val="left"/>
        </w:tabs>
        <w:bidi w:val="0"/>
        <w:spacing w:before="0" w:after="0" w:line="40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итогам проверки рабочих тетрадей составляется справка, в которой указываются выявленные нарушения, даются рекомендации по устранению замечаний.</w:t>
      </w:r>
    </w:p>
    <w:p>
      <w:pPr>
        <w:pStyle w:val="Style10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462" w:val="left"/>
        </w:tabs>
        <w:bidi w:val="0"/>
        <w:spacing w:before="0" w:after="180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случае выявления недостатков работы учитель-предметник ставится на индивидуальный контроль заместителя директора по УВР. При этом учитель-предметник обязан предоставить объяснительные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причинах недобросовестного отношения к работе с тетрадями и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исправления замечаний.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EFEFF" stroked="f"/>
            </w:pict>
          </mc:Fallback>
        </mc:AlternateContent>
      </w:r>
    </w:p>
    <w:p>
      <w:pPr>
        <w:pStyle w:val="Style10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445" w:val="left"/>
        </w:tabs>
        <w:bidi w:val="0"/>
        <w:spacing w:before="0" w:after="400" w:line="401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итогам справки директор вправе издать приказ с указанием принятых мер.</w:t>
      </w:r>
    </w:p>
    <w:p>
      <w:pPr>
        <w:pStyle w:val="Style21"/>
        <w:keepNext/>
        <w:keepLines/>
        <w:widowControl w:val="0"/>
        <w:numPr>
          <w:ilvl w:val="0"/>
          <w:numId w:val="23"/>
        </w:numPr>
        <w:shd w:val="clear" w:color="auto" w:fill="auto"/>
        <w:tabs>
          <w:tab w:pos="720" w:val="left"/>
        </w:tabs>
        <w:bidi w:val="0"/>
        <w:spacing w:before="0" w:after="0"/>
        <w:ind w:left="0" w:right="0" w:firstLine="0"/>
        <w:jc w:val="center"/>
      </w:pPr>
      <w:bookmarkStart w:id="17" w:name="bookmark1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 становление доплат за проверку тетрадей обучающихся</w:t>
      </w:r>
      <w:bookmarkEnd w:id="17"/>
    </w:p>
    <w:p>
      <w:pPr>
        <w:pStyle w:val="Style10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848" w:val="left"/>
        </w:tabs>
        <w:bidi w:val="0"/>
        <w:spacing w:before="0" w:after="0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Установление выплат компенсационного характера педагогическим работником муниципальных общеобразовательных организаций осуществляется на основании Приказа Минобрнауки России от </w:t>
      </w:r>
      <w:r>
        <w:rPr>
          <w:color w:val="30303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1.05.2016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п.2.3, определяющего эти виды работ как: «Другая часть педагогической работы, определяемая с учётом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оплату»</w:t>
      </w:r>
    </w:p>
    <w:p>
      <w:pPr>
        <w:pStyle w:val="Style10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2126" w:val="left"/>
          <w:tab w:pos="2548" w:val="left"/>
        </w:tabs>
        <w:bidi w:val="0"/>
        <w:spacing w:before="0" w:after="0" w:line="401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Установление выплат регулируется «трудовым договором (дополнительным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оплаты)».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Таким образом, педагогический работник имеет право на выплату, если:</w:t>
      </w:r>
    </w:p>
    <w:p>
      <w:pPr>
        <w:pStyle w:val="Style10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955" w:val="left"/>
        </w:tabs>
        <w:bidi w:val="0"/>
        <w:spacing w:before="0" w:after="0" w:line="40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трудовом договоре (дополнительном соглашении к трудовому договору) указано выполнение дополнительных видов работы: проверка тетрадей; в ином случае работник имеет право не выполнять указанные виды работ;</w:t>
      </w:r>
    </w:p>
    <w:p>
      <w:pPr>
        <w:pStyle w:val="Style10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955" w:val="left"/>
        </w:tabs>
        <w:bidi w:val="0"/>
        <w:spacing w:before="0" w:after="0" w:line="40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работником предоставлено письменное согласие на выполнение дополнительных видов работ;</w:t>
      </w:r>
    </w:p>
    <w:p>
      <w:pPr>
        <w:pStyle w:val="Style10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955" w:val="left"/>
        </w:tabs>
        <w:bidi w:val="0"/>
        <w:spacing w:before="0" w:after="0" w:line="408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рабочие документы учителя (рабочая программа по предмету, календарный график оцено</w:t>
      </w: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чных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процедур, иные документы) содержат указание на выполняемые учащимися письменные работы;</w:t>
      </w:r>
    </w:p>
    <w:p>
      <w:pPr>
        <w:pStyle w:val="Style10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955" w:val="left"/>
        </w:tabs>
        <w:bidi w:val="0"/>
        <w:spacing w:before="0" w:after="0" w:line="43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факт систематического и качественного выполнения работ подтверждается в ходе процедур внутришкольного контроля.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06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Образовательная организация разрабатывает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утверждает ряд локальных нормативных актов, устанавливающих порядок исполнения и контроля за исполнением указанных дополнительных видов работ: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-форма заявления об установке доплаты за проверку письменных работ обучающихся;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733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положение о ведении и проверке тетрадей в образовательной орга</w:t>
      </w: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ничаттии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;</w:t>
      </w:r>
    </w:p>
    <w:p>
      <w:pPr>
        <w:pStyle w:val="Style10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733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положение о внутришкольном контроле;</w:t>
      </w:r>
    </w:p>
    <w:p>
      <w:pPr>
        <w:pStyle w:val="Style10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733" w:val="left"/>
        </w:tabs>
        <w:bidi w:val="0"/>
        <w:spacing w:before="0" w:after="0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иные локальные нормативные акты.</w:t>
      </w:r>
    </w:p>
    <w:p>
      <w:pPr>
        <w:pStyle w:val="Style10"/>
        <w:keepNext w:val="0"/>
        <w:keepLines w:val="0"/>
        <w:widowControl w:val="0"/>
        <w:numPr>
          <w:ilvl w:val="1"/>
          <w:numId w:val="23"/>
        </w:numPr>
        <w:shd w:val="clear" w:color="auto" w:fill="auto"/>
        <w:tabs>
          <w:tab w:pos="1733" w:val="left"/>
        </w:tabs>
        <w:bidi w:val="0"/>
        <w:spacing w:before="0" w:after="0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образовательной организации может использоваться следующее письменное согласие на выполнение дополнительных видов работ: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«Форма заявления об установке доплаты за проверку письменных, работ обучающихся»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Прошу Вас установить мне, Ивановой И.А., учителю истории и обществознания, на основании абз.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7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п. 2.3 Приказа Минобрнауки России от 11.05.2016 </w:t>
      </w:r>
      <w:r>
        <w:rPr>
          <w:i/>
          <w:iCs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а также с учетом «Положения о ведении и проверке тетрадей в МБОУ СОШ №...», утвержденного...., доплату за проверку письменных работ, обучающихся 6 и 7 классов, у которых согласно рабочей программе по предмету «Русский язык» предусмотрено 40 письменных работ в течение учебного года.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329" w:val="left"/>
        </w:tabs>
        <w:bidi w:val="0"/>
        <w:spacing w:before="0" w:after="0"/>
        <w:ind w:left="0" w:right="0" w:firstLine="78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Дата,</w:t>
        <w:tab/>
        <w:t>подпись</w:t>
      </w:r>
    </w:p>
    <w:sectPr>
      <w:footnotePr>
        <w:pos w:val="pageBottom"/>
        <w:numFmt w:val="decimal"/>
        <w:numRestart w:val="continuous"/>
      </w:footnotePr>
      <w:pgSz w:w="11900" w:h="16840"/>
      <w:pgMar w:top="943" w:right="658" w:bottom="547" w:left="1085" w:header="515" w:footer="11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303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8"/>
      <w:szCs w:val="28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515154"/>
      <w:sz w:val="176"/>
      <w:szCs w:val="176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18"/>
      <w:szCs w:val="18"/>
      <w:u w:val="none"/>
    </w:rPr>
  </w:style>
  <w:style w:type="character" w:customStyle="1" w:styleId="CharStyle11">
    <w:name w:val="Основной текст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2"/>
      <w:szCs w:val="22"/>
      <w:u w:val="none"/>
    </w:rPr>
  </w:style>
  <w:style w:type="character" w:customStyle="1" w:styleId="CharStyle15">
    <w:name w:val="Подпись к таблице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Друго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2"/>
      <w:szCs w:val="22"/>
      <w:u w:val="none"/>
    </w:rPr>
  </w:style>
  <w:style w:type="character" w:customStyle="1" w:styleId="CharStyle20">
    <w:name w:val="Заголовок №2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28"/>
      <w:szCs w:val="28"/>
      <w:u w:val="none"/>
    </w:rPr>
  </w:style>
  <w:style w:type="character" w:customStyle="1" w:styleId="CharStyle22">
    <w:name w:val="Заголовок №3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22"/>
      <w:szCs w:val="22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ind w:firstLine="3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8"/>
      <w:szCs w:val="28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260"/>
      <w:ind w:left="17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15154"/>
      <w:sz w:val="176"/>
      <w:szCs w:val="176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18"/>
      <w:szCs w:val="18"/>
      <w:u w:val="none"/>
    </w:rPr>
  </w:style>
  <w:style w:type="paragraph" w:customStyle="1" w:styleId="Style10">
    <w:name w:val="Основной текст"/>
    <w:basedOn w:val="Normal"/>
    <w:link w:val="CharStyle11"/>
    <w:pPr>
      <w:widowControl w:val="0"/>
      <w:shd w:val="clear" w:color="auto" w:fill="auto"/>
      <w:spacing w:line="39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2"/>
      <w:szCs w:val="22"/>
      <w:u w:val="none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auto"/>
      <w:spacing w:line="39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2"/>
      <w:szCs w:val="22"/>
      <w:u w:val="none"/>
    </w:rPr>
  </w:style>
  <w:style w:type="paragraph" w:customStyle="1" w:styleId="Style19">
    <w:name w:val="Заголовок №2"/>
    <w:basedOn w:val="Normal"/>
    <w:link w:val="CharStyle20"/>
    <w:pPr>
      <w:widowControl w:val="0"/>
      <w:shd w:val="clear" w:color="auto" w:fill="auto"/>
      <w:spacing w:after="130"/>
      <w:ind w:left="83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28"/>
      <w:szCs w:val="28"/>
      <w:u w:val="none"/>
    </w:rPr>
  </w:style>
  <w:style w:type="paragraph" w:customStyle="1" w:styleId="Style21">
    <w:name w:val="Заголовок №3"/>
    <w:basedOn w:val="Normal"/>
    <w:link w:val="CharStyle22"/>
    <w:pPr>
      <w:widowControl w:val="0"/>
      <w:shd w:val="clear" w:color="auto" w:fill="auto"/>
      <w:spacing w:line="394" w:lineRule="auto"/>
      <w:ind w:firstLine="37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Отсканированное изображение</dc:title>
  <dc:subject>Отсканированное изображение</dc:subject>
  <dc:creator>NAPS2</dc:creator>
  <cp:keywords/>
</cp:coreProperties>
</file>